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jc w:val="right"/>
        <w:textAlignment w:val="baseline"/>
        <w:rPr>
          <w:rFonts w:ascii="Minion Pro Cond" w:hAnsi="Minion Pro Cond"/>
          <w:b/>
          <w:bCs/>
          <w:color w:val="231F20"/>
          <w:sz w:val="29"/>
          <w:szCs w:val="29"/>
        </w:rPr>
      </w:pPr>
      <w:r>
        <w:rPr>
          <w:rFonts w:ascii="Minion Pro Cond" w:hAnsi="Minion Pro Cond"/>
          <w:b/>
          <w:bCs/>
          <w:color w:val="231F20"/>
          <w:sz w:val="29"/>
          <w:szCs w:val="29"/>
        </w:rPr>
        <w:t>1709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672FEF" w:rsidRDefault="00672FEF" w:rsidP="00672FEF">
      <w:pPr>
        <w:pStyle w:val="box4612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672FEF" w:rsidRDefault="00672FEF" w:rsidP="00672FEF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Minion Pro Cond" w:hAnsi="Minion Pro Cond"/>
          <w:b/>
          <w:bCs/>
          <w:color w:val="231F20"/>
          <w:sz w:val="29"/>
          <w:szCs w:val="29"/>
        </w:rPr>
      </w:pPr>
      <w:r>
        <w:rPr>
          <w:rFonts w:ascii="Minion Pro Cond" w:hAnsi="Minion Pro Cond"/>
          <w:b/>
          <w:bCs/>
          <w:color w:val="231F20"/>
          <w:sz w:val="29"/>
          <w:szCs w:val="29"/>
        </w:rPr>
        <w:t>O IZMJENAMA I DOPUNI PRAVILNIKA O NAČINIMA, POSTUPCIMA I ELEMENTIMA VREDNOVANJA UČENIKA U OSNOVNIM I SREDNJIM ŠKOLAMA</w:t>
      </w:r>
    </w:p>
    <w:p w:rsidR="00672FEF" w:rsidRDefault="00672FEF" w:rsidP="00672FEF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Minion Pro Cond" w:hAnsi="Minion Pro Cond"/>
          <w:b/>
          <w:bCs/>
          <w:color w:val="231F20"/>
          <w:sz w:val="29"/>
          <w:szCs w:val="29"/>
        </w:rPr>
      </w:pPr>
    </w:p>
    <w:p w:rsidR="00672FEF" w:rsidRDefault="00672FEF" w:rsidP="00672FEF">
      <w:pPr>
        <w:pStyle w:val="box461260"/>
        <w:shd w:val="clear" w:color="auto" w:fill="FFFFFF"/>
        <w:spacing w:before="34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1.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2.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2. mijenja se i glasi:</w:t>
      </w:r>
    </w:p>
    <w:p w:rsidR="00672FEF" w:rsidRDefault="00672FEF" w:rsidP="00672FEF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rFonts w:ascii="Minion Pro Cond" w:hAnsi="Minion Pro Cond"/>
          <w:i/>
          <w:iCs/>
          <w:color w:val="231F20"/>
          <w:sz w:val="26"/>
          <w:szCs w:val="26"/>
        </w:rPr>
      </w:pPr>
      <w:r>
        <w:rPr>
          <w:rFonts w:ascii="Minion Pro Cond" w:hAnsi="Minion Pro Cond"/>
          <w:i/>
          <w:iCs/>
          <w:color w:val="231F20"/>
          <w:sz w:val="26"/>
          <w:szCs w:val="26"/>
        </w:rPr>
        <w:t>»Definicije pojmova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samoreguliranog pristupa učenju. Vrednovanje naučenog je ocjenjivanje razine postignuća učenika. Vrednovanje za učenje i vrednovanje kao učenje ne rezultiraju ocjenom, nego kvalitativnom povratnom informacijom.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međupredmetnim kuriklulumima, nastavnim programima te strukovnim i školskim </w:t>
      </w:r>
      <w:r>
        <w:rPr>
          <w:rFonts w:ascii="Minion Pro Cond" w:hAnsi="Minion Pro Cond"/>
          <w:color w:val="231F20"/>
        </w:rPr>
        <w:lastRenderedPageBreak/>
        <w:t>kurikulumima. Uključuje sva tri pristupa vrednovanju: vrednovanje za učenje, vrednovanje kao učenje i vrednovanje naučenog.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(4) Ocjenjivanje je pridavanje brojčane ili opisne vrijednosti rezultatima praćenja i provjeravanja učenikovog rada.«</w:t>
      </w: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3.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3. mijenja se i glasi: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»Metode i elementi vrednovanja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(1) Metode i elementi vrednovanja postignute razine ostvarenosti odgojno-obrazovnih ishoda, kompetencija i očekivanja proizlaze iz nacionalnoga, predmetnih i međupredmetnih kurikuluma, nastavnih programa, strukovnih kurikuluma, školskoga kurikuluma te ovoga Pravilnika i pravila ponašanja učenika koje donosi škola.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(2) Postignuća učenika pri izradi uratka, praktičnoga rada, pokusa, izvođenja laboratorijske i druge vježbe, nastupa (umjetničke: glazbene, plesne i likovne škole), vrednuju se različitim metodama u skladu s predmetnim kurikulumima.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4.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5. u naslovu iza riječi: »Vrednovanje« dodaju se riječi: »postignute razine ostvarenosti odgojno-obrazovnih ishoda, kompetencija«.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2. riječi: »Načine, postupke i elemente« zamjenjuju se riječima: »Metode, načine i postupke«.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4. riječi: »Načini i postupci« zamjenjuju se riječima: »Metode, načini i postupci«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6. riječi: »razrednim vijećem« zamjenjuju se riječima »predmetnim učiteljem i stručnim timom«.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7. riječi: »razrednim vijećem« zamjenjuju se riječima: »predmetnim učiteljem i stručnim timom«.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5.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6. briše se stavak 2.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Dosadašnji stavak 3. postaje stavak 2. te se u istome iza riječi: »ocjenjuje se« dodaje riječ: »brojčano«.</w:t>
      </w: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lastRenderedPageBreak/>
        <w:t>Članak 6.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7.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8. mijenja se i glasi: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»(1) Pod pisanim provjeravanjem podrazumijevaju se svi oblici provjere koji rezultiraju ocjenom učenikovog pisanoga uratka, a provode se kontinuirano tijekom nastavne godine.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(2) Učitelj/nastavnik je dužan obavijestiti učenike o opsegu sadržaja i odgojno-obrazovnim ishodima koji će se provjeravati i načinu provođenja pisane provjere.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(3) U jednome danu učenik može pisati samo jednu pisanu provjeru, a u jednome tjednu najviše četiri pisane provjere.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(4) Učitelj/nastavnik obavezan je najaviti pisanu provjeru najmanje mjesec dana prije provjere te termin provjere upisati u Razrednu knjigu.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(5) Iznimno od stavka 4. ovoga članka, pisane provjere koje se provode sa svrhom vrednovanja za učenje ili vrednovanja kao učenje nije potrebno najavljivati.«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8.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Stavak 2. mijenja se i glasi: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9.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10. se briše.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10.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11. stavku 1. iza riječi: »kompetencija« dodaju se riječi: »ostvarenosti odgojno-obrazovnih ishoda«.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Stavak 2. se briše.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Dosadašnji stavak 3. postaje stavak 2.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lastRenderedPageBreak/>
        <w:t>Članak 11.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12. stavci 1. i 2. se brišu.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Dosadašnji stavci 3., 4. i 5. postaju stavci 1., 2. i 3.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Dosadašnji stavak 3., koji sada postaje stavak 1., mijenja se i glasi: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Stavak 6. se briše.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Dosadašnji stavci 7., 8., 9., 10., 11. i 12. postaju stavci 4., 5., 6., 7., 8. i 9.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Dodaje se novi stavak 10. koji glasi: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»(10) Svi učitelji/nastavnici dužni su planirati termine za individualne informativne razgovore. Termini se javno objavljuju na mrežnim stranicama škole.«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12.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13., stavku 1. riječ: »ocjenjivanja« zamjenjuje se riječju: »vrednovanja«, a iza riječi »kao i« dodaje se riječ: »planirane metode,«.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13.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14., stavku 1. riječ: »ocjenjivanja« zamjenjuje se riječju: »vrednovanja«, a iza riječi »kao i« dodaje se riječ: »planirane metode,«.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2. iza riječi: »O« dodaje se riječ: »metodama,«.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4. iza riječi »razrednikom« briše se točka i dodaju se riječi: »ili predmetnim učiteljem/nastavnikom.«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Stavak 5. se briše.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Dosadašnji stavci 6., 7. i 8. postaju stavci 5., 6. i 7.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dosadašnjem stavku 8., koji postaje stavak 7., riječi: »U posljednjem tjednu« zamjenjuju se riječima: »U posljednja dva tjedna«.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bookmarkStart w:id="0" w:name="_GoBack"/>
      <w:bookmarkEnd w:id="0"/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Članak 14.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Stavci 5. i 6. se brišu.</w:t>
      </w:r>
    </w:p>
    <w:p w:rsidR="00672FEF" w:rsidRDefault="00672FEF" w:rsidP="00672FEF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lastRenderedPageBreak/>
        <w:t>Članak 15.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Ovaj Pravilnik stupa na snagu prvoga dana od dana objave u »Narodnim novinama«.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>Klasa: 011-02/19-01/00040</w:t>
      </w:r>
      <w:r>
        <w:rPr>
          <w:rFonts w:ascii="Minion Pro" w:hAnsi="Minion Pro"/>
          <w:color w:val="231F20"/>
        </w:rPr>
        <w:br/>
      </w:r>
      <w:r>
        <w:rPr>
          <w:rFonts w:ascii="Minion Pro Cond" w:hAnsi="Minion Pro Cond"/>
          <w:color w:val="231F20"/>
        </w:rPr>
        <w:t>Urbroj: 533-08-19-0001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 Cond" w:hAnsi="Minion Pro Cond"/>
          <w:color w:val="231F20"/>
        </w:rPr>
      </w:pPr>
      <w:r>
        <w:rPr>
          <w:rFonts w:ascii="Minion Pro" w:hAnsi="Minion Pro"/>
          <w:color w:val="231F20"/>
        </w:rPr>
        <w:br/>
      </w:r>
      <w:r>
        <w:rPr>
          <w:rFonts w:ascii="Minion Pro Cond" w:hAnsi="Minion Pro Cond"/>
          <w:color w:val="231F20"/>
        </w:rPr>
        <w:t>Zagreb, 30. kolovoza 2019.</w:t>
      </w:r>
    </w:p>
    <w:p w:rsidR="00672FEF" w:rsidRDefault="00672FEF" w:rsidP="00672FEF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rFonts w:ascii="Minion Pro Cond" w:hAnsi="Minion Pro Cond"/>
          <w:color w:val="231F20"/>
        </w:rPr>
      </w:pPr>
    </w:p>
    <w:p w:rsidR="00672FEF" w:rsidRDefault="00672FEF" w:rsidP="00672FEF">
      <w:pPr>
        <w:pStyle w:val="box46126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Fonts w:ascii="Minion Pro Cond" w:hAnsi="Minion Pro Cond"/>
          <w:color w:val="231F20"/>
        </w:rPr>
      </w:pPr>
      <w:r>
        <w:rPr>
          <w:rFonts w:ascii="Minion Pro Cond" w:hAnsi="Minion Pro Cond"/>
          <w:color w:val="231F20"/>
        </w:rPr>
        <w:t xml:space="preserve">                       </w:t>
      </w:r>
      <w:r>
        <w:rPr>
          <w:rFonts w:ascii="Minion Pro Cond" w:hAnsi="Minion Pro Cond"/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                         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prof. dr. sc. Blaženka Divjak, </w:t>
      </w:r>
      <w:r>
        <w:rPr>
          <w:rFonts w:ascii="Minion Pro Cond" w:hAnsi="Minion Pro Cond"/>
          <w:color w:val="231F20"/>
        </w:rPr>
        <w:t>v. r.</w:t>
      </w:r>
    </w:p>
    <w:p w:rsidR="00672FEF" w:rsidRDefault="00672FEF" w:rsidP="00672FEF">
      <w:pPr>
        <w:jc w:val="right"/>
      </w:pPr>
    </w:p>
    <w:p w:rsidR="0099516A" w:rsidRDefault="0099516A"/>
    <w:sectPr w:rsidR="0099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Cond">
    <w:panose1 w:val="02040706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6F"/>
    <w:rsid w:val="003A416F"/>
    <w:rsid w:val="00672FEF"/>
    <w:rsid w:val="009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6755"/>
  <w15:chartTrackingRefBased/>
  <w15:docId w15:val="{B5D5A096-CC6E-4D38-8E22-E5BF8E4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1260">
    <w:name w:val="box_461260"/>
    <w:basedOn w:val="Normal"/>
    <w:rsid w:val="0067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67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2019-09-08T08:46:00Z</dcterms:created>
  <dcterms:modified xsi:type="dcterms:W3CDTF">2019-09-08T08:48:00Z</dcterms:modified>
</cp:coreProperties>
</file>